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pWSg2SbMI3wLFbuGaq+P86==&#10;" textCheckSum="" ver="1">
  <a:bounds l="2240" t="400" r="2240" b="42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20" name="" title="Decorative Line"/>
        <wps:cNvCnPr/>
        <wps:spPr>
          <a:xfrm>
            <a:off x="3745800" y="3780000"/>
            <a:ext cx="3200400" cy="0"/>
          </a:xfrm>
          <a:prstGeom prst="straightConnector1">
            <a:avLst/>
          </a:prstGeom>
          <a:noFill/>
          <a:ln w="9525" cap="flat" cmpd="sng">
            <a:solidFill>
              <a:srgbClr val="413C35"/>
            </a:solidFill>
            <a:prstDash val="solid"/>
            <a:miter lim="800000"/>
            <a:headEnd type="none" w="sm" len="sm"/>
            <a:tailEnd type="none" w="sm" len="sm"/>
          </a:ln>
        </wps:spPr>
        <wps:bodyPr/>
      </wps:wsp>
    </a:graphicData>
  </a:graphic>
</wp:e2oholder>
</file>